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 к финансовой отчетности за 2018 год коммунального государственного предприятий "Областной психоневрологический диспансер" управления здравоохранения Карагандинской области.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КГП "Областной психоневрологический диспансер" управления здравоохранения Карагандинской области создано на основании Постановления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акимата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Карагандинской области за №48/09 от 29.07.2013 года  "О реорганизации медицинских организаций". Предприятие зарегистрировано в органах юстиции: свидетельство регистрации юридического лица №4510-1930-01-КГП от 12.10.2013 г.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Предметом и целью деятельности Предприятия являются осуществление производственн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хозяйственной деятельности в области здравоохранения. 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Целью деятельности Предприятия является оказание психиатрической помощи населению: профилактика психических расстройств (заболеваний), обследование психического здоровья граждан, диагностика психических нарушений, выявление, лечение, уход, медицинская и социальная реабилитация лиц, страдающих психическими расстройствами (заболеваниями).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Для реализации поставленной цели Предприятие осуществляет следующие виды деятельности: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 оказание следующих видов медицинской помощи: доврачебной, квалифицированной, специализированной, медик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социальной медицинской помощи в следующих формах: амбулаторно-поликлинической помощи (консультативно-диагностической), стационарной помощи;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стационарозамещающей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помощи; медицинской помощи при чрезвычайных ситуациях лицам, страдающим психическими и поведенческими расстройствами;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 организационн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методическое руководство по вопросам психиатрической службы области;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 оказание гарантированного объема бесплатной медицинской помощи населению;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 оказание неотложной и плановой стационарной помощи больным в соответствии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профилизацией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коечного фонда, утвержденным порядком госпитализации;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 судебно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сихиатрическая экспертиза по уголовным, гражданским и административным делам;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 экспертиза временной нетрудоспособности;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 стационарное медицинское освидетельствование лиц допризывного, призывного возрастов и военнослужащих;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8)  осуществление по решению суда принудительных мер медицинского характера в отношении лиц, страдающих психическими расстройствами (заболеваниями), совершивших общественно опасные деяния;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9)  диагностика: лабораторная, функциональная, рентгенологическая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диагностика;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10)  оказание экстренной и неотложной медицинской помощи в случаях чрезвычайных ситуаций и стихийных бедствиях;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11)  психологическое консультирование, психологическая диагностика и психологическая коррекция;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  апробация и внедрение новых методов лечения, изучение, распространение передового опыта мировой медицины;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13)  закуп, хранение, использование, отпуск психотропных веществ,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прекурсоров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спирта и других лекарственных средств, медицинского оборудования и средств медицинского назначения для оказания медицинской помощи больным без права реализации;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14) организация и обеспечение мер по повышению профессиональной квалификации врачей и среднего медперсонала, других специалистов;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15) систематическое изучение основных качественных показателей деятельности психиатрической службы области;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16)  организация и проведение специализированной помощи населению области в виде выездных специализированных бригад или консультаций для оказания экстренной и плановой психиатрической помощи;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17)  сотрудничество с клиническими и научными базами РК, ближнего и дальнего зарубежья по вопросам современной диагностики и лечения психических расстройств;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18)  оказание противоэпидемических, профилактических и санитарно-гигиенических мероприятий в случаях подозрения и/или возникновения внутрибольничной инфекции;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19)  пропаганда здорового образа жизни.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Уставный капитал предприятия составляет 167170,7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енге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Учет на предприятии ведется, как и составленная финансовая отчетность в казахстанских тенге, в соответствии с действующим законодательством Республики Казахстан.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готовка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финансовой отчетности в соответствии с требованиями МСФО предусматривает использование субъективных оценок и допущений, влияющих на суммы, отраженные в финансовой отчетности. Субъективные оценки основаны на информации, имеющихся на дату составления финансовой отчетности и поэтому, фактические результаты могут отличаться от этих субъективных оценок.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финансовая отчетность составлена на основе принципа непрерывности, что подразумевает реализацию активов и погашение обязательств в ходе осуществления предприятием своей нормальной деятельности, и ведение операций в обозримом будущем.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Данная финансовая отчетность составлена в соответствии с принципом начисления, что обеспечивается признанием результатов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хоязйственных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операций по факту их совершения и независимо от времени оплаты. Все операции и события отражаются в бухгалтерском учете и включаются в отчетность тех периодов, к которым они относятся.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прилагаемую финансовую отчетность включены все операции и события, которые отвечают определению элементов финансовой отчетности и условиям их признания: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предприятие в значительной степени уверено, что любая экономическая выгода, связанная с объектом, будет им получена или утрачена;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объект имеет стоимость или оценку, которая может быть надежно измерена;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элементы финансовой отчетности представлены в прилагаемом балансе, отчете о доходах и расходах и других формах финансовой отчетности в виде статей.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подготовке данной финансовой отчетности согласно МСФО применялись основные положения учетной политики, приведенной ниже. Предприятие будет последовательно применять эти положения учетной политики от одного отчетного периода к другому, за исключением вновь принятых учетных стандартов и интерпретаций.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Основные положения учетной политики: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Денежные средства</w:t>
      </w:r>
      <w:r>
        <w:rPr>
          <w:rFonts w:ascii="Times New Roman CYR" w:hAnsi="Times New Roman CYR" w:cs="Times New Roman CYR"/>
          <w:sz w:val="28"/>
          <w:szCs w:val="28"/>
        </w:rPr>
        <w:t xml:space="preserve"> и их эквиваленты включают в себя остатки денежных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ассе, средства, находящиеся на текущих банковских счетах, депозиты и прочие высоколиквидные краткосрочные вложения с первоначальным сроком погашения менее трех месяцев.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Запасы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включают сырье, материалы, готовую или незавершенную продукцию, выпущенную предприятием, предназначенные для дальнейшего использования в производственном процессе.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Предприятие оценивает запасы по наименьшей из двух величин: фактической себестоимости и возможной чистой цены продажи. Фактическая себестоимость запасов включает все фактические затраты на приобретение, затраты на переработку и прочие затраты, понесенные с целью приведения запасов к настоящему состоянию и местонахождению. В финансовой отчетности запасы отражаются по фактической себестоимости за вычетом созданных резервов под обесценение. Себестоимость запасов определяется методом средневзвешенной стоимости. Себестоимость готовой продукции и незавершенного производства включает в себя стоимость сырья и материалов, прямые затраты, а также соответствующую долю производственных накладных расходов (рассчитанную на основе обычного использования производственных мощностей), но не включает расходы по займам. Чистая возможная цена реализации - это расчетная цена продажи в процессе обычной деятельности за вычетом расходов на завершении производства и расходов по продаже.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Расчеты с поставщиками и подрядчиками</w:t>
      </w:r>
      <w:r>
        <w:rPr>
          <w:rFonts w:ascii="Times New Roman CYR" w:hAnsi="Times New Roman CYR" w:cs="Times New Roman CYR"/>
          <w:sz w:val="28"/>
          <w:szCs w:val="28"/>
        </w:rPr>
        <w:t xml:space="preserve"> по основной деятельности используются для отражения состояния расчетов (в том числе авансов)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полученной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имущество (сырье и материалы), используемые в основном производстве или работы и услуги производственного характера.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Дебиторская задолженность покупателей и заказчиков отражается в сумме выставленного счета за вычетом резерва под снижение стоимости дебиторской задолженности.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Расчеты с покупателями и заказчиками по основной деятельности используются для отражения состояния расчетов (в том числе авансов) за реализованную, отгруженную готовую продукцию, а также товары для перепродажи.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Расчеты с прочими дебиторами и кредиторами используются для отражения состояния расчетов за имущество, работы и услуги, не указанные выше. В частности в составе таких расчетов учитываются расчеты по инвестиционной деятельности, расчеты по причитающимся доходам и т.п.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Все вышеперечисленные позиции являются краткосрочными, если платеж по ним должен быть осуществлен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одного года после даты составления отчетности, в противном случае они являются долгосрочными. 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Основные средства и нематериальные активы отражаются по первоначальной стоимости за вычетом накопленного износа и признанных убытков от обесценения.</w:t>
      </w:r>
    </w:p>
    <w:p w:rsidR="00FA6AB2" w:rsidRDefault="00FA6AB2" w:rsidP="00FA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Амортизационные отчисления по объектам основных средств за каждый период признаются затратами, за исключением случаев когда данные объекты основных средств используются для создания других активов (незавершенное строительство, готовая продукция и т.д.). В последнем случае амортизационные отчисления капитализируются в стоимости новых основных средств, незавершенного производства или готовой продукции. </w:t>
      </w:r>
    </w:p>
    <w:p w:rsidR="000443CB" w:rsidRDefault="00FA6AB2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Начисление амортизации по объектам основных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едприятии производится путем равномерного списания стоимости основных</w:t>
      </w:r>
      <w:r w:rsidR="000443CB">
        <w:rPr>
          <w:rFonts w:ascii="Times New Roman CYR" w:hAnsi="Times New Roman CYR" w:cs="Times New Roman CYR"/>
          <w:sz w:val="28"/>
          <w:szCs w:val="28"/>
        </w:rPr>
        <w:t xml:space="preserve"> Начисление амортизации по объектам основных средств в предприятии производится путем равномерного списания стоимости основных средств.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Сроки износа, приблизительно равные расчетным срокам полезной службы активов  представлены ниже: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здания и инфраструктуры         до 50 лет;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- машины и оборудование           до 22 лет;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прочее                                         до 10 лет;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нематериальные активы          до 15 лет;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Остаточная стоимость, сроки использования и методы начисления износа активов анализируются в конце каждого отчетного года и корректируются по мере необходимости.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на ремонт и техобслуживание относятся на затраты по мере их осуществления. Затраты на реконструкцию и модернизацию капитализируются, а замененные объекты списываются. Прибыль или убыток от списания или выбытия основных средств относятся на финансовые результаты по мере их списания или выбытия.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Отложенные налоговые активы и обязательства рассчитываются в отношении всех временных разниц с использованием балансового метода расчета.  Отложенные налоги на прибыль определяются по всем временным разницам между налоговой базой активов и обязательств и их балансовой суммой в финансовой отчетности. Отложенный налоговый актив признается лишь тогда, когда весьма вероятно получение прибыли, которая может быть уменьшена на сумму вычитаемых временных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Отложенные налоговые активы и обязательства рассчитываются по налоговым ставкам, применение которых ожидается в период реализации актива или погашения обязательств, на основе действующих или объявленных (практически принятых) на отчетную дату налоговых ставок.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Отложенные налоги на прибыль признаются в отношении всех временных разниц. Связанных с инвестициями в совместную деятельность, за исключением тех случаев, когда можно проконтролировать сроки уменьшения временных разниц, и когда весьма вероятно, что временные разницы не будут уменьшаться в обозримом будущем.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Денежные средства и 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эквиваленты, представленные в балансе на 31.12.2018 года отражены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справедливой стоимости и выглядят таким образом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деньги на расчетном счете                                                          16314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енге</w:t>
      </w:r>
      <w:proofErr w:type="spellEnd"/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наличность в кассе в национальной валюте                                667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итого                                                                                          16981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43CB" w:rsidRDefault="000443CB" w:rsidP="00044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КРАТКОСРОЧНАЯ ТОРГОВАЯ И ПРОЧАЯ ДЕБИТОРСКАЯ ЗАДОЛЖЕННОСТЬ</w:t>
      </w:r>
    </w:p>
    <w:tbl>
      <w:tblPr>
        <w:tblW w:w="95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3CB" w:rsidTr="00CF33F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Сальдо на 31.12.2018 </w:t>
            </w:r>
          </w:p>
        </w:tc>
      </w:tr>
      <w:tr w:rsidR="000443CB" w:rsidTr="00CF33F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Краткосрочная дебиторская задолженность  покупателей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443CB" w:rsidTr="00CF33F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заказчиков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CB" w:rsidRDefault="000443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35942</w:t>
            </w:r>
          </w:p>
        </w:tc>
      </w:tr>
      <w:tr w:rsidR="00CF33F1" w:rsidTr="00CF33F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1" w:rsidRDefault="00CF33F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заказчиков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1" w:rsidRDefault="00CF33F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35942</w:t>
            </w:r>
          </w:p>
        </w:tc>
      </w:tr>
      <w:tr w:rsidR="00CF33F1" w:rsidTr="00CF33F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1" w:rsidRDefault="00CF33F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33F1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</w:t>
            </w:r>
            <w:proofErr w:type="spellStart"/>
            <w:r w:rsidRPr="00CF33F1">
              <w:rPr>
                <w:rFonts w:ascii="Times New Roman CYR" w:hAnsi="Times New Roman CYR" w:cs="Times New Roman CYR"/>
                <w:sz w:val="28"/>
                <w:szCs w:val="28"/>
              </w:rPr>
              <w:t>раткосрочная</w:t>
            </w:r>
            <w:proofErr w:type="spellEnd"/>
            <w:r w:rsidRPr="00CF33F1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дебиторская задолженность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1" w:rsidRDefault="00CF33F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35942</w:t>
            </w:r>
          </w:p>
        </w:tc>
      </w:tr>
    </w:tbl>
    <w:p w:rsidR="0080477A" w:rsidRDefault="0080477A" w:rsidP="00804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Запасы предприятия представлены в следующей структуре 111230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95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0477A" w:rsidTr="004D57DE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Сальдо на 31.12.2018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80477A" w:rsidTr="004D57DE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Медикаменты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35455</w:t>
            </w:r>
          </w:p>
        </w:tc>
      </w:tr>
      <w:tr w:rsidR="0080477A" w:rsidTr="004D57DE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7A" w:rsidRDefault="0080477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25255</w:t>
            </w:r>
          </w:p>
        </w:tc>
      </w:tr>
      <w:tr w:rsidR="004D57DE" w:rsidTr="004D57DE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DE" w:rsidRDefault="004D57D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ГСМ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DE" w:rsidRDefault="004D57D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1289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Запчасти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891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МБП на складе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жестк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нвен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834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Жестк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нв.по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28858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МБП на складе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мягк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847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Мягк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нвюпо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14552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Продукты питания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3249</w:t>
            </w:r>
          </w:p>
        </w:tc>
      </w:tr>
      <w:tr w:rsidR="00A94542" w:rsidTr="00A9454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4542">
              <w:rPr>
                <w:rFonts w:ascii="Times New Roman CYR" w:hAnsi="Times New Roman CYR" w:cs="Times New Roman CYR"/>
                <w:sz w:val="28"/>
                <w:szCs w:val="28"/>
              </w:rPr>
              <w:t>Итого запасов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42" w:rsidRDefault="00A9454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4542">
              <w:rPr>
                <w:rFonts w:ascii="Times New Roman CYR" w:hAnsi="Times New Roman CYR" w:cs="Times New Roman CYR"/>
                <w:sz w:val="28"/>
                <w:szCs w:val="28"/>
              </w:rPr>
              <w:t>111230</w:t>
            </w:r>
          </w:p>
        </w:tc>
      </w:tr>
    </w:tbl>
    <w:p w:rsidR="00D933D1" w:rsidRDefault="00D933D1" w:rsidP="00D933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ПРОЧИЕ КРАТКОСРОЧНЫЕ АКТИВЫ</w:t>
      </w:r>
    </w:p>
    <w:p w:rsidR="00D933D1" w:rsidRDefault="00D933D1" w:rsidP="00D933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будущих периодов Предприятия по состоянию на отчетную дату:</w:t>
      </w:r>
    </w:p>
    <w:tbl>
      <w:tblPr>
        <w:tblW w:w="95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33D1" w:rsidTr="00237D4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1" w:rsidRDefault="00D933D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1" w:rsidRDefault="00D933D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Сальдо на 31.12.2018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D933D1" w:rsidTr="00237D4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1" w:rsidRDefault="00D933D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гражданско-правовой ответственности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3D1" w:rsidRDefault="00D933D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296</w:t>
            </w:r>
          </w:p>
        </w:tc>
      </w:tr>
      <w:tr w:rsidR="00237D45" w:rsidTr="00237D4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45" w:rsidRPr="00237D45" w:rsidRDefault="00237D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45" w:rsidRDefault="00237D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778</w:t>
            </w:r>
          </w:p>
        </w:tc>
      </w:tr>
      <w:tr w:rsidR="00237D45" w:rsidTr="00237D45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45" w:rsidRPr="00237D45" w:rsidRDefault="00237D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7D45">
              <w:rPr>
                <w:rFonts w:ascii="Times New Roman CYR" w:hAnsi="Times New Roman CYR" w:cs="Times New Roman CYR"/>
                <w:sz w:val="20"/>
                <w:szCs w:val="20"/>
              </w:rPr>
              <w:t>Итого прочие краткосрочные активы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45" w:rsidRPr="00237D45" w:rsidRDefault="00237D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7D45">
              <w:rPr>
                <w:rFonts w:ascii="Times New Roman CYR" w:hAnsi="Times New Roman CYR" w:cs="Times New Roman CYR"/>
                <w:sz w:val="28"/>
                <w:szCs w:val="28"/>
              </w:rPr>
              <w:t>1074</w:t>
            </w:r>
          </w:p>
        </w:tc>
      </w:tr>
    </w:tbl>
    <w:p w:rsidR="00621177" w:rsidRDefault="00621177" w:rsidP="006211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СРЕДСВА: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21177" w:rsidRDefault="00621177" w:rsidP="006211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основные средства в отчетном периоде  представлены в следующей структуре: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Сальдо на 31.12.2018 г.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524655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Поступление ОС за 2018г.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149144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Выбытие ОС за 2018г.                             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835E4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33130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Начислено амортизации за 2018г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8B358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54660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Балансовая стоимость на 31.12.2018г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.: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8B358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586009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Земля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205567</w:t>
            </w:r>
          </w:p>
        </w:tc>
      </w:tr>
      <w:tr w:rsidR="00621177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Здания и сооружения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77" w:rsidRDefault="0062117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200891</w:t>
            </w:r>
          </w:p>
        </w:tc>
      </w:tr>
      <w:tr w:rsidR="00C6174F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F" w:rsidRDefault="00C6174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Машины и оборудование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F" w:rsidRDefault="00C6174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121841</w:t>
            </w:r>
          </w:p>
        </w:tc>
      </w:tr>
      <w:tr w:rsidR="00C6174F" w:rsidTr="00C6174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F" w:rsidRDefault="00C6174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Транспортные средства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F" w:rsidRDefault="00C6174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24246</w:t>
            </w:r>
          </w:p>
        </w:tc>
      </w:tr>
      <w:tr w:rsidR="00570B2F" w:rsidTr="00570B2F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2F" w:rsidRDefault="00570B2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2F" w:rsidRDefault="00570B2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33464</w:t>
            </w:r>
          </w:p>
        </w:tc>
      </w:tr>
    </w:tbl>
    <w:p w:rsidR="000F7F47" w:rsidRDefault="000F7F47" w:rsidP="000F7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Нематериальные активы в отчетном периоде  представлены в следующей структуре: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2400C1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Первоначальная стоимость на 31.12.2018       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P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00C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11353</w:t>
            </w:r>
          </w:p>
        </w:tc>
      </w:tr>
      <w:tr w:rsidR="002400C1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Накопленная амортизация на 31.12.2018г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6588</w:t>
            </w:r>
          </w:p>
        </w:tc>
      </w:tr>
      <w:tr w:rsidR="002400C1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Балансовая  стоимость  на 31.12.2018г       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1" w:rsidRPr="002400C1" w:rsidRDefault="002400C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00C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4765</w:t>
            </w:r>
          </w:p>
        </w:tc>
      </w:tr>
    </w:tbl>
    <w:p w:rsidR="00F4559C" w:rsidRDefault="00F4559C" w:rsidP="00F455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Структура краткосрочной торговой и прочей кредиторской задолженности следующая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F4559C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Задолженность сальдо на 31.12.2018</w:t>
            </w:r>
          </w:p>
        </w:tc>
      </w:tr>
      <w:tr w:rsidR="00F4559C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задолженность поставщикам и подрядчикам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608</w:t>
            </w:r>
          </w:p>
        </w:tc>
      </w:tr>
      <w:tr w:rsidR="00F4559C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P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F4559C" w:rsidTr="00F4559C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P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59C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9C" w:rsidRDefault="00F455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559C">
              <w:rPr>
                <w:rFonts w:ascii="Times New Roman CYR" w:hAnsi="Times New Roman CYR" w:cs="Times New Roman CYR"/>
                <w:sz w:val="28"/>
                <w:szCs w:val="28"/>
              </w:rPr>
              <w:t>620</w:t>
            </w:r>
          </w:p>
        </w:tc>
      </w:tr>
    </w:tbl>
    <w:p w:rsidR="00C82749" w:rsidRDefault="00C82749" w:rsidP="00C827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ВОЗНАГРАЖДЕНИЯ РАБОТНИКАМ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C82749" w:rsidTr="0031098B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49" w:rsidRDefault="00C827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Краткосрочная задолженность по оплате труда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49" w:rsidRDefault="00C827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</w:tr>
      <w:tr w:rsidR="0031098B" w:rsidTr="0031098B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P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Краткосрочные оценочные обязательства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вознаграж</w:t>
            </w:r>
            <w:proofErr w:type="spellEnd"/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1098B" w:rsidTr="0031098B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P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дениям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работникам (резерв отпусков)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37952</w:t>
            </w:r>
          </w:p>
        </w:tc>
      </w:tr>
      <w:tr w:rsidR="0031098B" w:rsidTr="0031098B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P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098B">
              <w:rPr>
                <w:rFonts w:ascii="Times New Roman CYR" w:hAnsi="Times New Roman CYR" w:cs="Times New Roman CYR"/>
                <w:sz w:val="20"/>
                <w:szCs w:val="20"/>
              </w:rPr>
              <w:t>Итого вознаграждениям работников к выплате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8B" w:rsidRDefault="0031098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98B">
              <w:rPr>
                <w:rFonts w:ascii="Times New Roman CYR" w:hAnsi="Times New Roman CYR" w:cs="Times New Roman CYR"/>
                <w:sz w:val="28"/>
                <w:szCs w:val="28"/>
              </w:rPr>
              <w:t>37973</w:t>
            </w:r>
          </w:p>
        </w:tc>
      </w:tr>
    </w:tbl>
    <w:p w:rsidR="00A02F0A" w:rsidRDefault="00A02F0A" w:rsidP="00A02F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ПРОЧИЕ КРАТКОСРОЧНЫЕ ОБЯЗАТЕЛЬСТВА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сальдо на 31.12.2018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Обязательства по индивидуальному подоходному налогу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P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Обязательства  по социальному налогу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Обязательства по пенсионным отчислениям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1878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Обязательства по социальному страхованию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168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Краткосрочные гарантийные обязательства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4248</w:t>
            </w:r>
          </w:p>
        </w:tc>
      </w:tr>
      <w:tr w:rsidR="00A02F0A" w:rsidTr="00A02F0A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прочие краткосрочные обязательства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0A" w:rsidRDefault="00A02F0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6366</w:t>
            </w:r>
          </w:p>
        </w:tc>
      </w:tr>
    </w:tbl>
    <w:p w:rsidR="00A02F0A" w:rsidRDefault="00A02F0A" w:rsidP="00A02F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2018 год предприятием произведены все необходимые налоговые начисления и платежи,</w:t>
      </w:r>
    </w:p>
    <w:p w:rsidR="00A02F0A" w:rsidRDefault="00A02F0A" w:rsidP="00A02F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соответствующие действующему законодательству Республики Казахстан.</w:t>
      </w:r>
    </w:p>
    <w:p w:rsidR="00A02F0A" w:rsidRDefault="00A02F0A" w:rsidP="00A02F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СОБСТВЕННЫЙ КАПИТАЛ</w:t>
      </w:r>
    </w:p>
    <w:p w:rsidR="00A02F0A" w:rsidRDefault="00A02F0A" w:rsidP="00A02F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собственный капитал Предприятия отражен следующим образом: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сальдо на 31.12.2018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Уставной капитал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167171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Резервы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359636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6B58">
              <w:rPr>
                <w:rFonts w:ascii="Times New Roman CYR" w:hAnsi="Times New Roman CYR" w:cs="Times New Roman CYR"/>
                <w:sz w:val="28"/>
                <w:szCs w:val="28"/>
              </w:rPr>
              <w:t>Нераспределенный доход (непокрытый убыток)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184235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6B58">
              <w:rPr>
                <w:rFonts w:ascii="Times New Roman CYR" w:hAnsi="Times New Roman CYR" w:cs="Times New Roman CYR"/>
                <w:sz w:val="28"/>
                <w:szCs w:val="28"/>
              </w:rPr>
              <w:t>Итого долгосрочные резервы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6B58">
              <w:rPr>
                <w:rFonts w:ascii="Times New Roman CYR" w:hAnsi="Times New Roman CYR" w:cs="Times New Roman CYR"/>
                <w:sz w:val="28"/>
                <w:szCs w:val="28"/>
              </w:rPr>
              <w:t>711042</w:t>
            </w:r>
          </w:p>
        </w:tc>
      </w:tr>
    </w:tbl>
    <w:p w:rsidR="00916B58" w:rsidRDefault="00916B58" w:rsidP="00916B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ВЫРУЧКА</w:t>
      </w:r>
    </w:p>
    <w:p w:rsidR="00916B58" w:rsidRDefault="00916B58" w:rsidP="00916B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Выручка от реализации медицинских услуг за отчетный период представляет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Оплата труда работников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59975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Налоги и другие обязательные платежи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6606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P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6B58">
              <w:rPr>
                <w:rFonts w:ascii="Times New Roman CYR" w:hAnsi="Times New Roman CYR" w:cs="Times New Roman CYR"/>
                <w:sz w:val="28"/>
                <w:szCs w:val="28"/>
              </w:rPr>
              <w:t>5097</w:t>
            </w:r>
          </w:p>
        </w:tc>
      </w:tr>
      <w:tr w:rsidR="00916B58" w:rsidTr="00916B58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административные расходы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P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6B58">
              <w:rPr>
                <w:rFonts w:ascii="Times New Roman CYR" w:hAnsi="Times New Roman CYR" w:cs="Times New Roman CYR"/>
                <w:sz w:val="28"/>
                <w:szCs w:val="28"/>
              </w:rPr>
              <w:t>71678</w:t>
            </w:r>
          </w:p>
        </w:tc>
      </w:tr>
    </w:tbl>
    <w:p w:rsidR="00916B58" w:rsidRDefault="00916B58" w:rsidP="00916B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ПРОЧИЕ ДОХОДЫ</w:t>
      </w:r>
    </w:p>
    <w:p w:rsidR="00916B58" w:rsidRDefault="00916B58" w:rsidP="00916B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прочие доходы за отчетный период представляют собой следующие доходы: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916B58" w:rsidTr="00534E31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безвозмездно полученных активов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267866</w:t>
            </w:r>
          </w:p>
        </w:tc>
      </w:tr>
      <w:tr w:rsidR="00916B58" w:rsidTr="00534E31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Доходы от возмещения коммунальных услуг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58" w:rsidRDefault="00916B5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3049</w:t>
            </w:r>
          </w:p>
        </w:tc>
      </w:tr>
      <w:tr w:rsidR="00534E31" w:rsidTr="00534E31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P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534E31">
              <w:rPr>
                <w:rFonts w:ascii="Times New Roman CYR" w:hAnsi="Times New Roman CYR" w:cs="Times New Roman CYR"/>
              </w:rPr>
              <w:t>Итого прочие доходы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270915</w:t>
            </w:r>
          </w:p>
        </w:tc>
      </w:tr>
    </w:tbl>
    <w:p w:rsidR="00756D9B" w:rsidRDefault="00756D9B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4E31" w:rsidRDefault="00534E31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ОБЩАЯ СОВОКУПНАЯ ПРИБЫЛЬ</w:t>
      </w:r>
    </w:p>
    <w:p w:rsidR="00534E31" w:rsidRDefault="00534E31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Чистая прибыль Предприятия,</w:t>
      </w:r>
      <w:r w:rsidR="003773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 учета всех поступлений и выплат,</w:t>
      </w:r>
      <w:r w:rsidR="003773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остающаяся</w:t>
      </w:r>
      <w:r w:rsidR="003773EB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распоряжении Предприятия после уплаты налогов</w:t>
      </w:r>
      <w:r w:rsidR="00453F1C">
        <w:rPr>
          <w:rFonts w:ascii="Times New Roman CYR" w:hAnsi="Times New Roman CYR" w:cs="Times New Roman CYR"/>
          <w:sz w:val="28"/>
          <w:szCs w:val="28"/>
        </w:rPr>
        <w:t xml:space="preserve"> и других обязательных платежей </w:t>
      </w:r>
      <w:r>
        <w:rPr>
          <w:rFonts w:ascii="Times New Roman CYR" w:hAnsi="Times New Roman CYR" w:cs="Times New Roman CYR"/>
          <w:sz w:val="28"/>
          <w:szCs w:val="28"/>
        </w:rPr>
        <w:t>в бюджет за отчетный период из</w:t>
      </w:r>
      <w:r w:rsidR="003773EB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енилось следующим образом: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534E31" w:rsidTr="00830EF9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сальдо на 31.12.2018</w:t>
            </w:r>
          </w:p>
        </w:tc>
      </w:tr>
      <w:tr w:rsidR="00534E31" w:rsidTr="00830EF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E31" w:rsidRP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Нерапределенный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доход (непокрытый убыток) на начало</w:t>
            </w:r>
            <w:r w:rsidR="00830EF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периода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34E31" w:rsidTr="00830EF9">
        <w:trPr>
          <w:trHeight w:val="1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1" w:rsidRP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156142</w:t>
            </w:r>
          </w:p>
        </w:tc>
      </w:tr>
      <w:tr w:rsidR="00534E31" w:rsidTr="00830EF9">
        <w:tc>
          <w:tcPr>
            <w:tcW w:w="4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P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E31">
              <w:rPr>
                <w:rFonts w:ascii="Times New Roman CYR" w:hAnsi="Times New Roman CYR" w:cs="Times New Roman CYR"/>
                <w:sz w:val="20"/>
                <w:szCs w:val="20"/>
              </w:rPr>
              <w:t>Прибыль за отчетный период (2018год)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28093</w:t>
            </w:r>
          </w:p>
        </w:tc>
      </w:tr>
      <w:tr w:rsidR="00534E31" w:rsidTr="00534E31"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Default="00534E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Общая прибыль </w:t>
            </w:r>
            <w:r w:rsidR="003773E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 конец периода         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31" w:rsidRDefault="003773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184235</w:t>
            </w:r>
          </w:p>
        </w:tc>
      </w:tr>
    </w:tbl>
    <w:p w:rsidR="00534E31" w:rsidRDefault="00534E31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0EF9" w:rsidRDefault="00830EF9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4E31" w:rsidRDefault="00534E31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Директор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Абдрахманов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К.Т.</w:t>
      </w:r>
    </w:p>
    <w:p w:rsidR="00534E31" w:rsidRDefault="00534E31" w:rsidP="00534E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Главный бухгалтер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Адепбаева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Т.К.         </w:t>
      </w:r>
    </w:p>
    <w:p w:rsidR="000F7F47" w:rsidRDefault="000F7F47" w:rsidP="000F7F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D6D87" w:rsidRDefault="005D6D87" w:rsidP="00FA6AB2"/>
    <w:sectPr w:rsidR="005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D1"/>
    <w:rsid w:val="000443CB"/>
    <w:rsid w:val="000648A9"/>
    <w:rsid w:val="000F7F47"/>
    <w:rsid w:val="00116A69"/>
    <w:rsid w:val="00237D45"/>
    <w:rsid w:val="002400C1"/>
    <w:rsid w:val="0031098B"/>
    <w:rsid w:val="003773EB"/>
    <w:rsid w:val="00453F1C"/>
    <w:rsid w:val="004D57DE"/>
    <w:rsid w:val="00534E31"/>
    <w:rsid w:val="00570B2F"/>
    <w:rsid w:val="005D6D87"/>
    <w:rsid w:val="00621177"/>
    <w:rsid w:val="00650DD2"/>
    <w:rsid w:val="00756D9B"/>
    <w:rsid w:val="0080477A"/>
    <w:rsid w:val="00830EF9"/>
    <w:rsid w:val="00835E45"/>
    <w:rsid w:val="008B3583"/>
    <w:rsid w:val="00916B58"/>
    <w:rsid w:val="009D5074"/>
    <w:rsid w:val="00A02F0A"/>
    <w:rsid w:val="00A94542"/>
    <w:rsid w:val="00C6174F"/>
    <w:rsid w:val="00C82749"/>
    <w:rsid w:val="00CF33F1"/>
    <w:rsid w:val="00D933D1"/>
    <w:rsid w:val="00DD05D1"/>
    <w:rsid w:val="00F4559C"/>
    <w:rsid w:val="00F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2019-08-09T10:09:00Z</cp:lastPrinted>
  <dcterms:created xsi:type="dcterms:W3CDTF">2019-07-22T02:41:00Z</dcterms:created>
  <dcterms:modified xsi:type="dcterms:W3CDTF">2019-08-09T10:10:00Z</dcterms:modified>
</cp:coreProperties>
</file>